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331" w14:textId="77777777" w:rsidR="003318A4" w:rsidRDefault="00440BBF">
      <w:r>
        <w:rPr>
          <w:rFonts w:ascii="Calibri" w:hAnsi="Calibri" w:cs="Calibri"/>
          <w:b/>
          <w:bCs/>
          <w:sz w:val="24"/>
          <w:szCs w:val="24"/>
          <w:lang w:val="en-US"/>
        </w:rPr>
        <w:t>Template: Create a Flowchart for Order Management</w:t>
      </w:r>
      <w:r>
        <w:rPr>
          <w:rFonts w:ascii="Calibri" w:hAnsi="Calibri" w:cs="Calibri"/>
          <w:sz w:val="24"/>
          <w:szCs w:val="24"/>
        </w:rPr>
        <w:t> </w:t>
      </w:r>
    </w:p>
    <w:p w14:paraId="64F53332" w14:textId="77777777" w:rsidR="003318A4" w:rsidRDefault="00440BBF">
      <w:r>
        <w:rPr>
          <w:rFonts w:ascii="Calibri" w:hAnsi="Calibri" w:cs="Calibri"/>
          <w:sz w:val="24"/>
          <w:szCs w:val="24"/>
          <w:lang w:val="en-US"/>
        </w:rPr>
        <w:t>Use this template to enter your solution. You may modify the template to include more information.</w:t>
      </w:r>
      <w:r>
        <w:rPr>
          <w:rFonts w:ascii="Calibri" w:hAnsi="Calibri" w:cs="Calibri"/>
          <w:sz w:val="24"/>
          <w:szCs w:val="24"/>
        </w:rPr>
        <w:t> </w:t>
      </w:r>
    </w:p>
    <w:p w14:paraId="64F53333" w14:textId="77777777" w:rsidR="003318A4" w:rsidRDefault="00440BBF">
      <w:r>
        <w:rPr>
          <w:rFonts w:ascii="Calibri" w:hAnsi="Calibri" w:cs="Calibri"/>
          <w:b/>
          <w:bCs/>
          <w:sz w:val="24"/>
          <w:szCs w:val="24"/>
          <w:lang w:val="en-US"/>
        </w:rPr>
        <w:t>Solution</w:t>
      </w:r>
      <w:r>
        <w:rPr>
          <w:rFonts w:ascii="Calibri" w:hAnsi="Calibri" w:cs="Calibri"/>
          <w:sz w:val="24"/>
          <w:szCs w:val="24"/>
        </w:rPr>
        <w:t> </w:t>
      </w:r>
    </w:p>
    <w:p w14:paraId="64F53334" w14:textId="77777777" w:rsidR="003318A4" w:rsidRDefault="00440BBF">
      <w:pPr>
        <w:pStyle w:val="Heading2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Task 1: Understand and detail the order management process</w:t>
      </w:r>
    </w:p>
    <w:p w14:paraId="64F53335" w14:textId="77777777" w:rsidR="003318A4" w:rsidRDefault="00440BBF">
      <w:proofErr w:type="spellStart"/>
      <w:r>
        <w:rPr>
          <w:rFonts w:ascii="Calibri" w:eastAsia="Times New Roman" w:hAnsi="Calibri" w:cs="Calibri"/>
          <w:sz w:val="24"/>
          <w:szCs w:val="24"/>
        </w:rPr>
        <w:t>Analyze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sz w:val="24"/>
          <w:szCs w:val="24"/>
        </w:rPr>
        <w:t xml:space="preserve">document the details of the entire journey of an order.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1 in the lab instructions. </w:t>
      </w:r>
      <w:r>
        <w:rPr>
          <w:rFonts w:ascii="Calibri" w:hAnsi="Calibri" w:cs="Calibri"/>
          <w:i/>
          <w:iCs/>
          <w:sz w:val="24"/>
          <w:szCs w:val="24"/>
        </w:rPr>
        <w:t> </w:t>
      </w:r>
    </w:p>
    <w:tbl>
      <w:tblPr>
        <w:tblW w:w="1134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4035"/>
        <w:gridCol w:w="2126"/>
        <w:gridCol w:w="1701"/>
        <w:gridCol w:w="1843"/>
      </w:tblGrid>
      <w:tr w:rsidR="003318A4" w14:paraId="64F5334F" w14:textId="77777777">
        <w:tblPrEx>
          <w:tblCellMar>
            <w:top w:w="0" w:type="dxa"/>
            <w:bottom w:w="0" w:type="dxa"/>
          </w:tblCellMar>
        </w:tblPrEx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3"/>
            </w:tblGrid>
            <w:tr w:rsidR="003318A4" w14:paraId="64F5333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5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36" w14:textId="77777777" w:rsidR="003318A4" w:rsidRDefault="00440BB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Stage</w:t>
                  </w:r>
                </w:p>
              </w:tc>
            </w:tr>
          </w:tbl>
          <w:p w14:paraId="64F53338" w14:textId="77777777" w:rsidR="003318A4" w:rsidRDefault="003318A4">
            <w:pPr>
              <w:spacing w:after="0" w:line="240" w:lineRule="auto"/>
              <w:jc w:val="center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3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39" w14:textId="77777777" w:rsidR="003318A4" w:rsidRDefault="003318A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3B" w14:textId="77777777" w:rsidR="003318A4" w:rsidRDefault="003318A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333C" w14:textId="77777777" w:rsidR="003318A4" w:rsidRDefault="00440BBF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3318A4" w14:paraId="64F533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8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3D" w14:textId="77777777" w:rsidR="003318A4" w:rsidRDefault="00440BBF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Department involved</w:t>
                  </w:r>
                </w:p>
              </w:tc>
            </w:tr>
          </w:tbl>
          <w:p w14:paraId="64F5333F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40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42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5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8"/>
            </w:tblGrid>
            <w:tr w:rsidR="003318A4" w14:paraId="64F5334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43" w14:textId="77777777" w:rsidR="003318A4" w:rsidRDefault="00440BBF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Key actions</w:t>
                  </w:r>
                </w:p>
              </w:tc>
            </w:tr>
          </w:tbl>
          <w:p w14:paraId="64F53345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4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46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48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5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8"/>
            </w:tblGrid>
            <w:tr w:rsidR="003318A4" w14:paraId="64F533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22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49" w14:textId="77777777" w:rsidR="003318A4" w:rsidRDefault="00440BBF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Decision points</w:t>
                  </w:r>
                </w:p>
              </w:tc>
            </w:tr>
          </w:tbl>
          <w:p w14:paraId="64F5334B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4C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4E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18A4" w14:paraId="64F53369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0"/>
            </w:tblGrid>
            <w:tr w:rsidR="003318A4" w14:paraId="64F533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0" w14:textId="77777777" w:rsidR="003318A4" w:rsidRDefault="00440BBF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Order placement</w:t>
                  </w:r>
                </w:p>
              </w:tc>
            </w:tr>
          </w:tbl>
          <w:p w14:paraId="64F53352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3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55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7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87"/>
            </w:tblGrid>
            <w:tr w:rsidR="003318A4" w14:paraId="64F533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0"/>
              </w:trPr>
              <w:tc>
                <w:tcPr>
                  <w:tcW w:w="378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6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58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9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5B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3318A4" w14:paraId="64F533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8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C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5E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5F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61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3362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4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8"/>
            </w:tblGrid>
            <w:tr w:rsidR="003318A4" w14:paraId="64F5336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4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63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65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1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3318A4" w14:paraId="64F5336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53366" w14:textId="77777777" w:rsidR="003318A4" w:rsidRDefault="003318A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4F53368" w14:textId="77777777" w:rsidR="003318A4" w:rsidRDefault="003318A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5336A" w14:textId="77777777" w:rsidR="003318A4" w:rsidRDefault="003318A4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4F5336B" w14:textId="77777777" w:rsidR="003318A4" w:rsidRDefault="00440BBF">
      <w:pPr>
        <w:pStyle w:val="Heading2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Task 2: Identify the key components</w:t>
      </w:r>
    </w:p>
    <w:p w14:paraId="64F5336C" w14:textId="77777777" w:rsidR="003318A4" w:rsidRDefault="00440BBF">
      <w:r>
        <w:rPr>
          <w:rFonts w:ascii="Calibri" w:eastAsia="Times New Roman" w:hAnsi="Calibri" w:cs="Calibri"/>
          <w:sz w:val="24"/>
          <w:szCs w:val="24"/>
        </w:rPr>
        <w:t xml:space="preserve">Identify the key components of the order management process.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2 in the lab instructions. </w:t>
      </w:r>
      <w:r>
        <w:rPr>
          <w:rFonts w:ascii="Calibri" w:hAnsi="Calibri" w:cs="Calibri"/>
          <w:sz w:val="24"/>
          <w:szCs w:val="24"/>
        </w:rPr>
        <w:t> </w:t>
      </w:r>
    </w:p>
    <w:tbl>
      <w:tblPr>
        <w:tblW w:w="11341" w:type="dxa"/>
        <w:tblInd w:w="-1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214"/>
      </w:tblGrid>
      <w:tr w:rsidR="003318A4" w14:paraId="64F533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336D" w14:textId="77777777" w:rsidR="003318A4" w:rsidRDefault="00440BBF"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Stage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336E" w14:textId="77777777" w:rsidR="003318A4" w:rsidRDefault="00440BBF"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318A4" w14:paraId="64F533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3370" w14:textId="77777777" w:rsidR="003318A4" w:rsidRDefault="00440BBF">
            <w:r>
              <w:rPr>
                <w:rFonts w:ascii="Calibri" w:hAnsi="Calibri" w:cs="Calibri"/>
                <w:sz w:val="24"/>
                <w:szCs w:val="24"/>
              </w:rPr>
              <w:t>Order placement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3371" w14:textId="77777777" w:rsidR="003318A4" w:rsidRDefault="003318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53373" w14:textId="77777777" w:rsidR="003318A4" w:rsidRDefault="003318A4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4F53374" w14:textId="77777777" w:rsidR="003318A4" w:rsidRDefault="00440BB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Task 3: Create the flowchart</w:t>
      </w:r>
    </w:p>
    <w:p w14:paraId="64F53375" w14:textId="77777777" w:rsidR="003318A4" w:rsidRDefault="00440BBF">
      <w:r>
        <w:rPr>
          <w:rFonts w:ascii="Calibri" w:eastAsia="Times New Roman" w:hAnsi="Calibri" w:cs="Calibri"/>
          <w:sz w:val="24"/>
          <w:szCs w:val="24"/>
        </w:rPr>
        <w:t xml:space="preserve">Create a </w:t>
      </w:r>
      <w:r>
        <w:rPr>
          <w:rFonts w:ascii="Calibri" w:eastAsia="Times New Roman" w:hAnsi="Calibri" w:cs="Calibri"/>
          <w:sz w:val="24"/>
          <w:szCs w:val="24"/>
        </w:rPr>
        <w:t xml:space="preserve">flowchart to visually represent the order management process.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3 in the lab instructions. </w:t>
      </w:r>
      <w:r>
        <w:rPr>
          <w:rFonts w:ascii="Calibri" w:hAnsi="Calibri" w:cs="Calibri"/>
          <w:sz w:val="24"/>
          <w:szCs w:val="24"/>
        </w:rPr>
        <w:t> </w:t>
      </w:r>
    </w:p>
    <w:p w14:paraId="64F53376" w14:textId="77777777" w:rsidR="003318A4" w:rsidRDefault="003318A4">
      <w:pPr>
        <w:rPr>
          <w:rFonts w:ascii="Calibri" w:hAnsi="Calibri" w:cs="Calibri"/>
          <w:sz w:val="24"/>
          <w:szCs w:val="24"/>
        </w:rPr>
      </w:pPr>
    </w:p>
    <w:sectPr w:rsidR="00331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3335" w14:textId="77777777" w:rsidR="00440BBF" w:rsidRDefault="00440BBF">
      <w:pPr>
        <w:spacing w:after="0" w:line="240" w:lineRule="auto"/>
      </w:pPr>
      <w:r>
        <w:separator/>
      </w:r>
    </w:p>
  </w:endnote>
  <w:endnote w:type="continuationSeparator" w:id="0">
    <w:p w14:paraId="64F53337" w14:textId="77777777" w:rsidR="00440BBF" w:rsidRDefault="0044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3331" w14:textId="77777777" w:rsidR="00440BBF" w:rsidRDefault="00440B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F53333" w14:textId="77777777" w:rsidR="00440BBF" w:rsidRDefault="0044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18A4"/>
    <w:rsid w:val="003318A4"/>
    <w:rsid w:val="00440BBF"/>
    <w:rsid w:val="008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53331"/>
  <w15:docId w15:val="{FE996DCE-2007-F343-ADA1-C150DE3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IN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CommentText">
    <w:name w:val="annotation text"/>
    <w:basedOn w:val="Normal"/>
    <w:pPr>
      <w:suppressAutoHyphens w:val="0"/>
      <w:spacing w:line="240" w:lineRule="auto"/>
    </w:pPr>
    <w:rPr>
      <w:rFonts w:ascii="Calibri" w:eastAsia="Calibri" w:hAnsi="Calibri" w:cs="Calibri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Madhavi Kumari</dc:creator>
  <dc:description/>
  <cp:lastModifiedBy>sangeeta srinivasan</cp:lastModifiedBy>
  <cp:revision>2</cp:revision>
  <dcterms:created xsi:type="dcterms:W3CDTF">2024-11-15T04:49:00Z</dcterms:created>
  <dcterms:modified xsi:type="dcterms:W3CDTF">2024-11-15T04:49:00Z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0c7b5b930d78643317e929457eaa3958af37bbedd0134018fc45fcbaefb215c1</vt:lpwstr>
  </property>
</Properties>
</file>